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D8C" w:rsidRPr="00F2084D" w:rsidRDefault="008E1D8C" w:rsidP="00214765">
      <w:pPr>
        <w:ind w:left="6521"/>
        <w:contextualSpacing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F2084D">
        <w:rPr>
          <w:rFonts w:ascii="Times New Roman" w:hAnsi="Times New Roman" w:cs="Times New Roman"/>
          <w:sz w:val="28"/>
          <w:szCs w:val="28"/>
          <w:lang w:eastAsia="en-US"/>
        </w:rPr>
        <w:t>Утверждена</w:t>
      </w:r>
    </w:p>
    <w:p w:rsidR="008E1D8C" w:rsidRPr="00F2084D" w:rsidRDefault="008E1D8C" w:rsidP="00214765">
      <w:pPr>
        <w:ind w:left="6521"/>
        <w:contextualSpacing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F2084D">
        <w:rPr>
          <w:rFonts w:ascii="Times New Roman" w:hAnsi="Times New Roman" w:cs="Times New Roman"/>
          <w:sz w:val="28"/>
          <w:szCs w:val="28"/>
          <w:lang w:eastAsia="en-US"/>
        </w:rPr>
        <w:t xml:space="preserve">Законом </w:t>
      </w:r>
    </w:p>
    <w:p w:rsidR="008E1D8C" w:rsidRPr="00F2084D" w:rsidRDefault="008E1D8C" w:rsidP="00214765">
      <w:pPr>
        <w:ind w:left="6521"/>
        <w:contextualSpacing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F2084D">
        <w:rPr>
          <w:rFonts w:ascii="Times New Roman" w:hAnsi="Times New Roman" w:cs="Times New Roman"/>
          <w:sz w:val="28"/>
          <w:szCs w:val="28"/>
          <w:lang w:eastAsia="en-US"/>
        </w:rPr>
        <w:t>Ярославской области</w:t>
      </w:r>
    </w:p>
    <w:p w:rsidR="008E1D8C" w:rsidRPr="00F2084D" w:rsidRDefault="008E1D8C" w:rsidP="00214765">
      <w:pPr>
        <w:ind w:left="6521"/>
        <w:contextualSpacing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F2084D">
        <w:rPr>
          <w:rFonts w:ascii="Times New Roman" w:hAnsi="Times New Roman" w:cs="Times New Roman"/>
          <w:sz w:val="28"/>
          <w:szCs w:val="28"/>
          <w:lang w:eastAsia="en-US"/>
        </w:rPr>
        <w:t>от 16.12.2009 № 70-з</w:t>
      </w:r>
    </w:p>
    <w:p w:rsidR="008E1D8C" w:rsidRDefault="008E1D8C" w:rsidP="008E1D8C">
      <w:pPr>
        <w:widowControl/>
        <w:tabs>
          <w:tab w:val="left" w:pos="426"/>
        </w:tabs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E1D8C" w:rsidRPr="008E1D8C" w:rsidRDefault="008E1D8C" w:rsidP="00B65798">
      <w:pPr>
        <w:widowControl/>
        <w:tabs>
          <w:tab w:val="left" w:pos="426"/>
        </w:tabs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E1D8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МЕТОДИКА</w:t>
      </w:r>
    </w:p>
    <w:p w:rsidR="003C0302" w:rsidRPr="008E1D8C" w:rsidRDefault="008E1D8C" w:rsidP="00B65798">
      <w:pPr>
        <w:widowControl/>
        <w:tabs>
          <w:tab w:val="left" w:pos="426"/>
        </w:tabs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gramStart"/>
      <w:r w:rsidRPr="008E1D8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РАСПРЕДЕЛЕНИЯ СУБВЕНЦИИ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  <w:proofErr w:type="gramEnd"/>
    </w:p>
    <w:p w:rsidR="003C0302" w:rsidRDefault="003C0302" w:rsidP="003C0302">
      <w:pPr>
        <w:widowControl/>
        <w:tabs>
          <w:tab w:val="left" w:pos="426"/>
        </w:tabs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0302" w:rsidRDefault="003C0302" w:rsidP="003C030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Распределение субвенции на организацию бесплатного горячего питания обучающихся, получающих начальное общее образование в муниципальных образовательных организациях,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7" w:anchor="P150" w:history="1">
        <w:r w:rsidRPr="003C0302">
          <w:rPr>
            <w:rStyle w:val="a3"/>
            <w:rFonts w:ascii="Times New Roman" w:eastAsia="Times New Roman" w:hAnsi="Times New Roman" w:cs="Times New Roman"/>
            <w:i w:val="0"/>
            <w:color w:val="000000"/>
            <w:sz w:val="28"/>
            <w:szCs w:val="28"/>
          </w:rPr>
          <w:t>пунктом 3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части 1 статьи 13 настоящего Закона.</w:t>
      </w:r>
    </w:p>
    <w:p w:rsidR="003C0302" w:rsidRDefault="003C0302" w:rsidP="003C030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Общий объем субвенции на организацию бесплатного горячего питания обучающихся, получающих начальное общее образование в муниципальных образовательных организациях, определяется по формуле:</w:t>
      </w:r>
    </w:p>
    <w:p w:rsidR="003C0302" w:rsidRDefault="003C0302" w:rsidP="003C030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= ∑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, где:</w:t>
      </w:r>
    </w:p>
    <w:p w:rsidR="003C0302" w:rsidRDefault="003C0302" w:rsidP="003C030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размер субвенции на организацию бесплатного горячего питания обучающихся, получающих начальное общее образование в муниципальных образовательных организациях, предоставляемой соответствующему местному бюджету.</w:t>
      </w:r>
      <w:proofErr w:type="gramEnd"/>
    </w:p>
    <w:p w:rsidR="003C0302" w:rsidRDefault="003C0302" w:rsidP="003C030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Размер субвенции на организацию бесплатного горячего питания обучающихся, получающих начальное общее образование в муниципальных образовательных организациях, предоставляемой соответствующему местному бюджету, определяется по формуле:</w:t>
      </w:r>
    </w:p>
    <w:p w:rsidR="003C0302" w:rsidRDefault="003C0302" w:rsidP="003C030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= N × E × P, где:</w:t>
      </w:r>
    </w:p>
    <w:p w:rsidR="003C0302" w:rsidRDefault="003C0302" w:rsidP="003C030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N – количество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обучающихся по образовательным программам начального общего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муниципальных образовательных организациях;</w:t>
      </w:r>
      <w:proofErr w:type="gramEnd"/>
    </w:p>
    <w:p w:rsidR="003C0302" w:rsidRDefault="003C0302" w:rsidP="003C030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E – стоимость предоставляемого бесплатного горячего питания на одного обучающегося в день при предоставлении социальной услуги по обеспечению бесплатным одноразовым горячим питанием, установленная Правительством Ярославской области;</w:t>
      </w:r>
    </w:p>
    <w:p w:rsidR="003C0302" w:rsidRDefault="003C0302" w:rsidP="003C030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P – среднее количество дней предоставления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социальной услуги по обеспечению бесплатным горячим 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питанием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обучающимся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по образовательным программам начального общего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в образовательных организациях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соответствующем муниципальном образовании.</w:t>
      </w:r>
    </w:p>
    <w:sectPr w:rsidR="003C0302" w:rsidSect="00912A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AA0" w:rsidRDefault="00912AA0" w:rsidP="00912AA0">
      <w:r>
        <w:separator/>
      </w:r>
    </w:p>
  </w:endnote>
  <w:endnote w:type="continuationSeparator" w:id="0">
    <w:p w:rsidR="00912AA0" w:rsidRDefault="00912AA0" w:rsidP="00912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AA0" w:rsidRDefault="00912AA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AA0" w:rsidRDefault="00912AA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AA0" w:rsidRDefault="00912A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AA0" w:rsidRDefault="00912AA0" w:rsidP="00912AA0">
      <w:r>
        <w:separator/>
      </w:r>
    </w:p>
  </w:footnote>
  <w:footnote w:type="continuationSeparator" w:id="0">
    <w:p w:rsidR="00912AA0" w:rsidRDefault="00912AA0" w:rsidP="00912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AA0" w:rsidRDefault="00912AA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1792016"/>
      <w:docPartObj>
        <w:docPartGallery w:val="Page Numbers (Top of Page)"/>
        <w:docPartUnique/>
      </w:docPartObj>
    </w:sdtPr>
    <w:sdtContent>
      <w:p w:rsidR="00912AA0" w:rsidRDefault="00912AA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12AA0" w:rsidRDefault="00912AA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AA0" w:rsidRDefault="00912AA0">
    <w:pPr>
      <w:pStyle w:val="a4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302"/>
    <w:rsid w:val="00214765"/>
    <w:rsid w:val="003C0302"/>
    <w:rsid w:val="006802F4"/>
    <w:rsid w:val="008E1D8C"/>
    <w:rsid w:val="00912AA0"/>
    <w:rsid w:val="00B6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3C03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0302"/>
    <w:rPr>
      <w:rFonts w:ascii="Arial" w:hAnsi="Arial" w:cs="Arial"/>
      <w:i/>
      <w:iCs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912A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2AA0"/>
    <w:rPr>
      <w:rFonts w:ascii="Arial" w:eastAsiaTheme="minorEastAsia" w:hAnsi="Arial" w:cs="Arial"/>
      <w:sz w:val="18"/>
      <w:szCs w:val="18"/>
      <w:lang w:eastAsia="ru-RU"/>
    </w:rPr>
  </w:style>
  <w:style w:type="paragraph" w:styleId="a6">
    <w:name w:val="footer"/>
    <w:basedOn w:val="a"/>
    <w:link w:val="a7"/>
    <w:uiPriority w:val="99"/>
    <w:unhideWhenUsed/>
    <w:rsid w:val="00912A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2AA0"/>
    <w:rPr>
      <w:rFonts w:ascii="Arial" w:eastAsiaTheme="minorEastAsia" w:hAnsi="Arial" w:cs="Arial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3C03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0302"/>
    <w:rPr>
      <w:rFonts w:ascii="Arial" w:hAnsi="Arial" w:cs="Arial"/>
      <w:i/>
      <w:iCs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912A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2AA0"/>
    <w:rPr>
      <w:rFonts w:ascii="Arial" w:eastAsiaTheme="minorEastAsia" w:hAnsi="Arial" w:cs="Arial"/>
      <w:sz w:val="18"/>
      <w:szCs w:val="18"/>
      <w:lang w:eastAsia="ru-RU"/>
    </w:rPr>
  </w:style>
  <w:style w:type="paragraph" w:styleId="a6">
    <w:name w:val="footer"/>
    <w:basedOn w:val="a"/>
    <w:link w:val="a7"/>
    <w:uiPriority w:val="99"/>
    <w:unhideWhenUsed/>
    <w:rsid w:val="00912A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2AA0"/>
    <w:rPr>
      <w:rFonts w:ascii="Arial" w:eastAsiaTheme="minorEastAsia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pa.adm.local/DocLib/&#1054;%20&#1085;&#1072;&#1076;&#1077;&#1083;&#1077;&#1085;&#1080;&#1080;%20&#1086;&#1088;&#1075;&#1072;&#1085;&#1086;&#1074;%20&#1084;&#1077;&#1089;&#1090;&#1085;&#1086;&#1075;&#1086;%20&#1089;&#1072;&#1084;&#1086;&#1091;&#1087;&#1088;&#1072;&#1074;&#1083;&#1077;&#1085;&#1080;&#1103;%20&#1075;&#1086;&#1089;&#1091;&#1076;&#1072;&#1088;&#1089;&#1090;&#1074;&#1077;&#1085;&#1085;&#1099;&#1084;&#1080;%20_%20&#8470;70-&#1079;%2016.12.2009%20(&#1089;%20&#1080;&#1079;&#1084;.%20&#1085;&#1072;%2002.10.2025).docx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Загороднова Светлана Михайловна</dc:creator>
  <cp:lastModifiedBy>Хайбулина Ирина Александровна</cp:lastModifiedBy>
  <cp:revision>3</cp:revision>
  <dcterms:created xsi:type="dcterms:W3CDTF">2025-10-24T08:16:00Z</dcterms:created>
  <dcterms:modified xsi:type="dcterms:W3CDTF">2025-10-24T08:22:00Z</dcterms:modified>
</cp:coreProperties>
</file>